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BB57" w14:textId="1E5AC9E3" w:rsidR="00A72C65" w:rsidRDefault="0085505C" w:rsidP="00090578">
      <w:pPr>
        <w:shd w:val="clear" w:color="auto" w:fill="DBE5F1" w:themeFill="accent1" w:themeFillTint="33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3CCCB5C" wp14:editId="31E99806">
            <wp:simplePos x="0" y="0"/>
            <wp:positionH relativeFrom="column">
              <wp:posOffset>-311785</wp:posOffset>
            </wp:positionH>
            <wp:positionV relativeFrom="page">
              <wp:posOffset>302260</wp:posOffset>
            </wp:positionV>
            <wp:extent cx="1982470" cy="998855"/>
            <wp:effectExtent l="0" t="0" r="0" b="0"/>
            <wp:wrapThrough wrapText="bothSides">
              <wp:wrapPolygon edited="0">
                <wp:start x="0" y="0"/>
                <wp:lineTo x="0" y="21010"/>
                <wp:lineTo x="21379" y="21010"/>
                <wp:lineTo x="2137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CC_horizontal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578">
        <w:rPr>
          <w:rFonts w:cstheme="minorHAnsi"/>
          <w:b/>
          <w:sz w:val="72"/>
          <w:szCs w:val="72"/>
        </w:rPr>
        <w:t xml:space="preserve">    </w:t>
      </w:r>
      <w:r w:rsidR="00090578" w:rsidRPr="00090578">
        <w:rPr>
          <w:rFonts w:cstheme="minorHAnsi"/>
          <w:b/>
          <w:color w:val="1F497D" w:themeColor="text2"/>
          <w:sz w:val="72"/>
          <w:szCs w:val="72"/>
        </w:rPr>
        <w:t>FLASH FORMATION</w:t>
      </w:r>
    </w:p>
    <w:p w14:paraId="25EEF5A0" w14:textId="520C78D0" w:rsidR="00677F4A" w:rsidRDefault="00677F4A" w:rsidP="00A84F28">
      <w:r>
        <w:rPr>
          <w:noProof/>
          <w:lang w:eastAsia="fr-FR"/>
        </w:rPr>
        <w:drawing>
          <wp:inline distT="0" distB="0" distL="0" distR="0" wp14:anchorId="2359E4E0" wp14:editId="14F2CB8B">
            <wp:extent cx="6257925" cy="3200400"/>
            <wp:effectExtent l="76200" t="76200" r="66675" b="114300"/>
            <wp:docPr id="958996018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06"/>
      </w:tblGrid>
      <w:tr w:rsidR="00C62A57" w:rsidRPr="00A84F28" w14:paraId="72DFF4C6" w14:textId="77777777" w:rsidTr="00677F4A">
        <w:trPr>
          <w:trHeight w:val="340"/>
        </w:trPr>
        <w:tc>
          <w:tcPr>
            <w:tcW w:w="10006" w:type="dxa"/>
            <w:shd w:val="clear" w:color="auto" w:fill="4F81BD" w:themeFill="accent1"/>
            <w:tcMar>
              <w:top w:w="28" w:type="dxa"/>
              <w:bottom w:w="28" w:type="dxa"/>
            </w:tcMar>
            <w:vAlign w:val="center"/>
          </w:tcPr>
          <w:p w14:paraId="049C150B" w14:textId="77777777" w:rsidR="00C62A57" w:rsidRPr="0085505C" w:rsidRDefault="004506AB" w:rsidP="004506AB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85505C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PUBLIC</w:t>
            </w:r>
          </w:p>
        </w:tc>
      </w:tr>
      <w:tr w:rsidR="00C62A57" w:rsidRPr="00A84F28" w14:paraId="3354984C" w14:textId="77777777" w:rsidTr="00677F4A">
        <w:trPr>
          <w:trHeight w:val="454"/>
        </w:trPr>
        <w:tc>
          <w:tcPr>
            <w:tcW w:w="10006" w:type="dxa"/>
            <w:tcMar>
              <w:top w:w="28" w:type="dxa"/>
              <w:bottom w:w="28" w:type="dxa"/>
            </w:tcMar>
          </w:tcPr>
          <w:p w14:paraId="63FB1B56" w14:textId="3AE1A575" w:rsidR="008B1853" w:rsidRPr="003D5951" w:rsidRDefault="008B1853" w:rsidP="003D5951">
            <w:pPr>
              <w:widowControl w:val="0"/>
              <w:ind w:right="62"/>
              <w:rPr>
                <w:rFonts w:ascii="Poppins" w:hAnsi="Poppins" w:cs="Poppins"/>
                <w:bCs/>
                <w:sz w:val="20"/>
                <w:szCs w:val="20"/>
              </w:rPr>
            </w:pPr>
            <w:r w:rsidRPr="003D5951">
              <w:rPr>
                <w:rFonts w:ascii="Poppins" w:hAnsi="Poppins" w:cs="Poppins"/>
                <w:bCs/>
                <w:sz w:val="20"/>
                <w:szCs w:val="20"/>
              </w:rPr>
              <w:t xml:space="preserve">Formation </w:t>
            </w:r>
            <w:r w:rsidR="003D5951">
              <w:rPr>
                <w:rFonts w:ascii="Poppins" w:hAnsi="Poppins" w:cs="Poppins"/>
                <w:bCs/>
                <w:sz w:val="20"/>
                <w:szCs w:val="20"/>
              </w:rPr>
              <w:t>ouverte à tout professionnel en situation d’encadrement</w:t>
            </w:r>
          </w:p>
        </w:tc>
      </w:tr>
      <w:tr w:rsidR="00A84F28" w:rsidRPr="00A84F28" w14:paraId="3222768B" w14:textId="77777777" w:rsidTr="00677F4A">
        <w:trPr>
          <w:trHeight w:val="340"/>
        </w:trPr>
        <w:tc>
          <w:tcPr>
            <w:tcW w:w="10006" w:type="dxa"/>
            <w:shd w:val="clear" w:color="auto" w:fill="4F81BD" w:themeFill="accent1"/>
            <w:tcMar>
              <w:top w:w="28" w:type="dxa"/>
              <w:bottom w:w="28" w:type="dxa"/>
            </w:tcMar>
            <w:vAlign w:val="center"/>
          </w:tcPr>
          <w:p w14:paraId="4F635E38" w14:textId="6D25E637" w:rsidR="00A84F28" w:rsidRPr="0085505C" w:rsidRDefault="003D5951" w:rsidP="004506AB">
            <w:pPr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DETAIL DU PARCOURS</w:t>
            </w:r>
          </w:p>
        </w:tc>
      </w:tr>
      <w:tr w:rsidR="00B20ED0" w:rsidRPr="00A84F28" w14:paraId="41028777" w14:textId="77777777" w:rsidTr="00C96D05">
        <w:trPr>
          <w:trHeight w:val="1109"/>
        </w:trPr>
        <w:tc>
          <w:tcPr>
            <w:tcW w:w="10006" w:type="dxa"/>
            <w:tcMar>
              <w:top w:w="28" w:type="dxa"/>
              <w:bottom w:w="28" w:type="dxa"/>
            </w:tcMar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12"/>
              <w:gridCol w:w="2268"/>
              <w:gridCol w:w="1400"/>
            </w:tblGrid>
            <w:tr w:rsidR="003D5951" w14:paraId="0342A153" w14:textId="77777777" w:rsidTr="001655FE">
              <w:trPr>
                <w:trHeight w:val="454"/>
                <w:jc w:val="center"/>
              </w:trPr>
              <w:tc>
                <w:tcPr>
                  <w:tcW w:w="6112" w:type="dxa"/>
                  <w:vAlign w:val="center"/>
                </w:tcPr>
                <w:p w14:paraId="33CEB618" w14:textId="57ECA362" w:rsidR="003D5951" w:rsidRDefault="003D5951" w:rsidP="003D5951">
                  <w:pPr>
                    <w:pStyle w:val="Paragraphedeliste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Module</w:t>
                  </w:r>
                </w:p>
              </w:tc>
              <w:tc>
                <w:tcPr>
                  <w:tcW w:w="2268" w:type="dxa"/>
                  <w:vAlign w:val="center"/>
                </w:tcPr>
                <w:p w14:paraId="1C2C8E63" w14:textId="773988F5" w:rsidR="003D5951" w:rsidRDefault="003D5951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Dates</w:t>
                  </w:r>
                </w:p>
              </w:tc>
              <w:tc>
                <w:tcPr>
                  <w:tcW w:w="1400" w:type="dxa"/>
                  <w:vAlign w:val="center"/>
                </w:tcPr>
                <w:p w14:paraId="745F335E" w14:textId="0AFF2E80" w:rsidR="003D5951" w:rsidRDefault="003D5951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Lieu</w:t>
                  </w:r>
                </w:p>
              </w:tc>
            </w:tr>
            <w:tr w:rsidR="003D5951" w14:paraId="5BD0BBFC" w14:textId="77777777" w:rsidTr="001655FE">
              <w:trPr>
                <w:trHeight w:val="454"/>
                <w:jc w:val="center"/>
              </w:trPr>
              <w:tc>
                <w:tcPr>
                  <w:tcW w:w="6112" w:type="dxa"/>
                  <w:vAlign w:val="center"/>
                </w:tcPr>
                <w:p w14:paraId="374D70CC" w14:textId="77777777" w:rsidR="003D5951" w:rsidRPr="003D5951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D5951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u w:val="single"/>
                    </w:rPr>
                    <w:t>PRE REQUIS :</w:t>
                  </w:r>
                </w:p>
                <w:p w14:paraId="757EFF3D" w14:textId="05F11A4B" w:rsidR="003D5951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Manager avec les couleurs</w:t>
                  </w:r>
                </w:p>
              </w:tc>
              <w:tc>
                <w:tcPr>
                  <w:tcW w:w="2268" w:type="dxa"/>
                  <w:vAlign w:val="center"/>
                </w:tcPr>
                <w:p w14:paraId="0C0AF633" w14:textId="77777777" w:rsidR="003D5951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30 et 31 janvier 2025</w:t>
                  </w:r>
                </w:p>
                <w:p w14:paraId="2412D0CE" w14:textId="4F9BC6E0" w:rsidR="00C14D62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 et 7 mars 2025</w:t>
                  </w:r>
                </w:p>
              </w:tc>
              <w:tc>
                <w:tcPr>
                  <w:tcW w:w="1400" w:type="dxa"/>
                  <w:vAlign w:val="center"/>
                </w:tcPr>
                <w:p w14:paraId="00E13C3E" w14:textId="78891754" w:rsidR="003D5951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Salle 301</w:t>
                  </w:r>
                </w:p>
              </w:tc>
            </w:tr>
            <w:tr w:rsidR="003D5951" w14:paraId="4264836B" w14:textId="77777777" w:rsidTr="001655FE">
              <w:trPr>
                <w:trHeight w:val="454"/>
                <w:jc w:val="center"/>
              </w:trPr>
              <w:tc>
                <w:tcPr>
                  <w:tcW w:w="6112" w:type="dxa"/>
                  <w:vAlign w:val="center"/>
                </w:tcPr>
                <w:p w14:paraId="5AC1703A" w14:textId="77777777" w:rsidR="003D5951" w:rsidRPr="003D5951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D5951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u w:val="single"/>
                    </w:rPr>
                    <w:t>PARCOURS DE BASE :</w:t>
                  </w:r>
                </w:p>
                <w:p w14:paraId="298D30DF" w14:textId="4674ED41" w:rsidR="003D5951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Module 1 :</w:t>
                  </w:r>
                  <w:r w:rsidR="00C14D62">
                    <w:rPr>
                      <w:rFonts w:ascii="Poppins" w:hAnsi="Poppins" w:cs="Poppins"/>
                      <w:sz w:val="20"/>
                      <w:szCs w:val="20"/>
                    </w:rPr>
                    <w:t xml:space="preserve"> Fondamentaux du management et styles de managements</w:t>
                  </w:r>
                </w:p>
                <w:p w14:paraId="7233CFA3" w14:textId="38857D2D" w:rsidR="003D5951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Module 2 :</w:t>
                  </w:r>
                  <w:r w:rsidR="00C14D62">
                    <w:rPr>
                      <w:rFonts w:ascii="Poppins" w:hAnsi="Poppins" w:cs="Poppins"/>
                      <w:sz w:val="20"/>
                      <w:szCs w:val="20"/>
                    </w:rPr>
                    <w:t xml:space="preserve"> </w:t>
                  </w:r>
                  <w:r w:rsidR="005D1907">
                    <w:rPr>
                      <w:rFonts w:ascii="Poppins" w:hAnsi="Poppins" w:cs="Poppins"/>
                      <w:sz w:val="20"/>
                      <w:szCs w:val="20"/>
                    </w:rPr>
                    <w:t>Stress et émotions</w:t>
                  </w:r>
                </w:p>
                <w:p w14:paraId="59331A8A" w14:textId="79FE77A4" w:rsidR="003D5951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Module 3 :</w:t>
                  </w:r>
                  <w:r w:rsidR="00C14D62">
                    <w:rPr>
                      <w:rFonts w:ascii="Poppins" w:hAnsi="Poppins" w:cs="Poppins"/>
                      <w:sz w:val="20"/>
                      <w:szCs w:val="20"/>
                    </w:rPr>
                    <w:t xml:space="preserve"> Optimiser son temps et mieux gérer ses priorités</w:t>
                  </w:r>
                </w:p>
              </w:tc>
              <w:tc>
                <w:tcPr>
                  <w:tcW w:w="2268" w:type="dxa"/>
                  <w:vAlign w:val="center"/>
                </w:tcPr>
                <w:p w14:paraId="6378E997" w14:textId="77777777" w:rsidR="001655FE" w:rsidRDefault="001655FE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  <w:p w14:paraId="74E62A1C" w14:textId="77777777" w:rsidR="001655FE" w:rsidRDefault="001655FE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  <w:p w14:paraId="5B4EC7FF" w14:textId="5094471C" w:rsidR="003D5951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 avril 2025</w:t>
                  </w:r>
                </w:p>
                <w:p w14:paraId="1612214D" w14:textId="25932268" w:rsidR="001655FE" w:rsidRDefault="00C14D62" w:rsidP="001655FE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 juin 2025</w:t>
                  </w:r>
                </w:p>
                <w:p w14:paraId="188E09B6" w14:textId="1FFBE293" w:rsidR="00C14D62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 octobre 2025</w:t>
                  </w:r>
                </w:p>
              </w:tc>
              <w:tc>
                <w:tcPr>
                  <w:tcW w:w="1400" w:type="dxa"/>
                  <w:vAlign w:val="center"/>
                </w:tcPr>
                <w:p w14:paraId="0A2EB0A9" w14:textId="77777777" w:rsidR="001655FE" w:rsidRDefault="001655FE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  <w:p w14:paraId="65FB9DD8" w14:textId="77777777" w:rsidR="001655FE" w:rsidRDefault="001655FE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  <w:p w14:paraId="6BB968C9" w14:textId="3C3C0794" w:rsidR="003D5951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Salle 301</w:t>
                  </w:r>
                </w:p>
                <w:p w14:paraId="297E232D" w14:textId="189BAECC" w:rsidR="001655FE" w:rsidRDefault="00C14D62" w:rsidP="001655FE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Salle 301</w:t>
                  </w:r>
                </w:p>
                <w:p w14:paraId="1C173BF9" w14:textId="3E87EF9F" w:rsidR="00C14D62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Salle 302</w:t>
                  </w:r>
                </w:p>
              </w:tc>
            </w:tr>
            <w:tr w:rsidR="003D5951" w14:paraId="0A9A8B2D" w14:textId="77777777" w:rsidTr="001655FE">
              <w:trPr>
                <w:trHeight w:val="454"/>
                <w:jc w:val="center"/>
              </w:trPr>
              <w:tc>
                <w:tcPr>
                  <w:tcW w:w="6112" w:type="dxa"/>
                  <w:vAlign w:val="center"/>
                </w:tcPr>
                <w:p w14:paraId="30693E38" w14:textId="5B6E76A0" w:rsidR="003D5951" w:rsidRPr="003D5951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D5951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u w:val="single"/>
                    </w:rPr>
                    <w:t>L</w:t>
                  </w:r>
                  <w:r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u w:val="single"/>
                    </w:rPr>
                    <w:t>A</w:t>
                  </w:r>
                  <w:r w:rsidRPr="003D5951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u w:val="single"/>
                    </w:rPr>
                    <w:t xml:space="preserve"> POSTURE JUSTE DE L’ENCADRANT :</w:t>
                  </w:r>
                </w:p>
                <w:p w14:paraId="0BFBC5DA" w14:textId="42EAABD7" w:rsidR="003D5951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Module 1 :</w:t>
                  </w:r>
                  <w:r w:rsidR="00C14D62">
                    <w:rPr>
                      <w:rFonts w:ascii="Poppins" w:hAnsi="Poppins" w:cs="Poppins"/>
                      <w:sz w:val="20"/>
                      <w:szCs w:val="20"/>
                    </w:rPr>
                    <w:t xml:space="preserve"> Réussir ses réunions</w:t>
                  </w:r>
                </w:p>
                <w:p w14:paraId="54E1E28F" w14:textId="4967CD6B" w:rsidR="003D5951" w:rsidRPr="00C14D62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Module 2 :</w:t>
                  </w:r>
                  <w:r w:rsidR="00C14D62">
                    <w:rPr>
                      <w:rFonts w:ascii="Poppins" w:hAnsi="Poppins" w:cs="Poppins"/>
                      <w:sz w:val="20"/>
                      <w:szCs w:val="20"/>
                    </w:rPr>
                    <w:t xml:space="preserve"> </w:t>
                  </w:r>
                  <w:r w:rsidR="00C14D62" w:rsidRPr="00C14D62">
                    <w:rPr>
                      <w:rFonts w:ascii="Poppins" w:hAnsi="Poppins" w:cs="Poppins"/>
                      <w:sz w:val="20"/>
                      <w:szCs w:val="20"/>
                    </w:rPr>
                    <w:t>Résoudre les problèmes et les conflits</w:t>
                  </w:r>
                </w:p>
                <w:p w14:paraId="54C68EEB" w14:textId="7B9AA747" w:rsidR="003D5951" w:rsidRDefault="003D5951" w:rsidP="003D5951">
                  <w:pPr>
                    <w:pStyle w:val="Paragraphedeliste"/>
                    <w:ind w:left="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Module 3 :</w:t>
                  </w:r>
                  <w:r w:rsidR="00C14D62">
                    <w:rPr>
                      <w:rFonts w:ascii="Poppins" w:hAnsi="Poppins" w:cs="Poppins"/>
                      <w:sz w:val="20"/>
                      <w:szCs w:val="20"/>
                    </w:rPr>
                    <w:t xml:space="preserve"> Motiver une équipe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D19918" w14:textId="77777777" w:rsidR="001655FE" w:rsidRDefault="001655FE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  <w:p w14:paraId="136090C5" w14:textId="278D98BC" w:rsidR="001655FE" w:rsidRDefault="00C14D62" w:rsidP="001655FE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22 septembre 2025</w:t>
                  </w:r>
                </w:p>
                <w:p w14:paraId="43C83FED" w14:textId="3A49FD7B" w:rsidR="00C14D62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14 octobre 2025</w:t>
                  </w:r>
                </w:p>
                <w:p w14:paraId="6065ACB7" w14:textId="10E51E18" w:rsidR="00C14D62" w:rsidRDefault="00C14D62" w:rsidP="00C14D62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 novembre 2025</w:t>
                  </w:r>
                </w:p>
              </w:tc>
              <w:tc>
                <w:tcPr>
                  <w:tcW w:w="1400" w:type="dxa"/>
                  <w:vAlign w:val="center"/>
                </w:tcPr>
                <w:p w14:paraId="746BCEB3" w14:textId="77777777" w:rsidR="001655FE" w:rsidRDefault="001655FE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  <w:p w14:paraId="30D0C797" w14:textId="7E2928DA" w:rsidR="001655FE" w:rsidRDefault="00C14D62" w:rsidP="001655FE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Salle 302</w:t>
                  </w:r>
                </w:p>
                <w:p w14:paraId="79CE034D" w14:textId="77777777" w:rsidR="00C14D62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Salle 270</w:t>
                  </w:r>
                </w:p>
                <w:p w14:paraId="379FDAD2" w14:textId="26D7E397" w:rsidR="00C14D62" w:rsidRDefault="00C14D62" w:rsidP="003D5951">
                  <w:pPr>
                    <w:pStyle w:val="Paragraphedeliste"/>
                    <w:spacing w:before="120"/>
                    <w:ind w:left="0"/>
                    <w:jc w:val="center"/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Salle 270</w:t>
                  </w:r>
                </w:p>
              </w:tc>
            </w:tr>
          </w:tbl>
          <w:p w14:paraId="442E5869" w14:textId="5E8FA1EB" w:rsidR="00706822" w:rsidRPr="00383CCC" w:rsidRDefault="00706822" w:rsidP="003D5951">
            <w:pPr>
              <w:pStyle w:val="Paragraphedeliste"/>
              <w:spacing w:before="120"/>
              <w:ind w:left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20ED0" w:rsidRPr="00A84F28" w14:paraId="24BF173F" w14:textId="77777777" w:rsidTr="00677F4A">
        <w:trPr>
          <w:trHeight w:val="340"/>
        </w:trPr>
        <w:tc>
          <w:tcPr>
            <w:tcW w:w="10006" w:type="dxa"/>
            <w:shd w:val="clear" w:color="auto" w:fill="4F81BD" w:themeFill="accent1"/>
            <w:tcMar>
              <w:top w:w="28" w:type="dxa"/>
              <w:bottom w:w="28" w:type="dxa"/>
            </w:tcMar>
          </w:tcPr>
          <w:p w14:paraId="1913B979" w14:textId="1C0569F7" w:rsidR="00B20ED0" w:rsidRPr="004B7626" w:rsidRDefault="00B20ED0" w:rsidP="006B04FC">
            <w:pPr>
              <w:rPr>
                <w:sz w:val="14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INSCR</w:t>
            </w:r>
            <w:r w:rsidR="006B04FC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PTIONS</w:t>
            </w:r>
          </w:p>
        </w:tc>
      </w:tr>
      <w:tr w:rsidR="00B20ED0" w:rsidRPr="00A84F28" w14:paraId="50A2D2C4" w14:textId="77777777" w:rsidTr="00B20ED0">
        <w:trPr>
          <w:trHeight w:val="444"/>
        </w:trPr>
        <w:tc>
          <w:tcPr>
            <w:tcW w:w="10006" w:type="dxa"/>
            <w:shd w:val="clear" w:color="auto" w:fill="auto"/>
            <w:tcMar>
              <w:top w:w="28" w:type="dxa"/>
              <w:bottom w:w="28" w:type="dxa"/>
            </w:tcMar>
          </w:tcPr>
          <w:p w14:paraId="57616C54" w14:textId="16BEF935" w:rsidR="00B20ED0" w:rsidRPr="00677F4A" w:rsidRDefault="00B20ED0" w:rsidP="00B20ED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77F4A">
              <w:rPr>
                <w:rFonts w:ascii="Poppins" w:hAnsi="Poppins" w:cs="Poppins"/>
                <w:sz w:val="20"/>
                <w:szCs w:val="20"/>
              </w:rPr>
              <w:t>Les candidatures sont à adresser via le responsable hiérarchique à la cellule Développement des compétences et Formations :</w:t>
            </w:r>
            <w:r w:rsidR="00677F4A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hyperlink r:id="rId13" w:history="1">
              <w:r w:rsidRPr="00677F4A">
                <w:rPr>
                  <w:rStyle w:val="Lienhypertexte"/>
                  <w:rFonts w:ascii="Poppins" w:hAnsi="Poppins" w:cs="Poppins"/>
                  <w:sz w:val="20"/>
                  <w:szCs w:val="20"/>
                </w:rPr>
                <w:t>formationcontinue@ch-colmar.fr</w:t>
              </w:r>
            </w:hyperlink>
          </w:p>
          <w:p w14:paraId="4F85BA71" w14:textId="77777777" w:rsidR="00B20ED0" w:rsidRPr="003D5951" w:rsidRDefault="00B20ED0" w:rsidP="00677F4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239FDCB" w14:textId="77777777" w:rsidR="00B20ED0" w:rsidRPr="003D5951" w:rsidRDefault="00B20ED0" w:rsidP="0029167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D5951">
              <w:rPr>
                <w:rFonts w:ascii="Poppins" w:hAnsi="Poppins" w:cs="Poppins"/>
                <w:sz w:val="20"/>
                <w:szCs w:val="20"/>
              </w:rPr>
              <w:t xml:space="preserve">Date limite de candidature : </w:t>
            </w:r>
            <w:r w:rsidR="00383CCC" w:rsidRPr="003D5951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3D5951" w:rsidRPr="003D5951">
              <w:rPr>
                <w:rFonts w:ascii="Poppins" w:hAnsi="Poppins" w:cs="Poppins"/>
                <w:sz w:val="20"/>
                <w:szCs w:val="20"/>
              </w:rPr>
              <w:t>2 mois avant le démarrage du module souhaité</w:t>
            </w:r>
          </w:p>
          <w:p w14:paraId="584E586A" w14:textId="114F67A2" w:rsidR="003D5951" w:rsidRPr="00B20ED0" w:rsidRDefault="003D5951" w:rsidP="00291674">
            <w:pPr>
              <w:jc w:val="center"/>
              <w:rPr>
                <w:sz w:val="24"/>
                <w:szCs w:val="24"/>
              </w:rPr>
            </w:pPr>
            <w:r w:rsidRPr="003D5951">
              <w:rPr>
                <w:rFonts w:ascii="Poppins" w:hAnsi="Poppins" w:cs="Poppins"/>
                <w:sz w:val="20"/>
                <w:szCs w:val="20"/>
              </w:rPr>
              <w:t>(</w:t>
            </w:r>
            <w:proofErr w:type="gramStart"/>
            <w:r w:rsidRPr="003D5951">
              <w:rPr>
                <w:rFonts w:ascii="Poppins" w:hAnsi="Poppins" w:cs="Poppins"/>
                <w:sz w:val="20"/>
                <w:szCs w:val="20"/>
              </w:rPr>
              <w:t>module</w:t>
            </w:r>
            <w:proofErr w:type="gramEnd"/>
            <w:r w:rsidRPr="003D5951">
              <w:rPr>
                <w:rFonts w:ascii="Poppins" w:hAnsi="Poppins" w:cs="Poppins"/>
                <w:sz w:val="20"/>
                <w:szCs w:val="20"/>
              </w:rPr>
              <w:t xml:space="preserve"> 1 : 6 janvier 2025)</w:t>
            </w:r>
          </w:p>
        </w:tc>
      </w:tr>
    </w:tbl>
    <w:p w14:paraId="3B7DA35C" w14:textId="10184158" w:rsidR="003D5951" w:rsidRDefault="003D5951">
      <w:pPr>
        <w:rPr>
          <w:sz w:val="24"/>
          <w:szCs w:val="24"/>
        </w:rPr>
      </w:pPr>
    </w:p>
    <w:p w14:paraId="0C15B48F" w14:textId="77777777" w:rsidR="001655FE" w:rsidRDefault="001655FE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06"/>
      </w:tblGrid>
      <w:tr w:rsidR="003D5951" w:rsidRPr="00A84F28" w14:paraId="6AE46E26" w14:textId="77777777" w:rsidTr="008377D3">
        <w:trPr>
          <w:trHeight w:val="340"/>
        </w:trPr>
        <w:tc>
          <w:tcPr>
            <w:tcW w:w="10006" w:type="dxa"/>
            <w:shd w:val="clear" w:color="auto" w:fill="4F81BD" w:themeFill="accent1"/>
            <w:tcMar>
              <w:top w:w="28" w:type="dxa"/>
              <w:bottom w:w="28" w:type="dxa"/>
            </w:tcMar>
            <w:vAlign w:val="center"/>
          </w:tcPr>
          <w:p w14:paraId="6B0CF373" w14:textId="2FE5F46E" w:rsidR="003D5951" w:rsidRPr="0085505C" w:rsidRDefault="003D5951" w:rsidP="008377D3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lastRenderedPageBreak/>
              <w:t>PROGRAMME DES MODULES</w:t>
            </w:r>
          </w:p>
        </w:tc>
      </w:tr>
      <w:tr w:rsidR="003D5951" w:rsidRPr="00A84F28" w14:paraId="57C3954A" w14:textId="77777777" w:rsidTr="008377D3">
        <w:trPr>
          <w:trHeight w:val="454"/>
        </w:trPr>
        <w:tc>
          <w:tcPr>
            <w:tcW w:w="10006" w:type="dxa"/>
            <w:tcMar>
              <w:top w:w="28" w:type="dxa"/>
              <w:bottom w:w="28" w:type="dxa"/>
            </w:tcMar>
          </w:tcPr>
          <w:p w14:paraId="58730A8F" w14:textId="77777777" w:rsidR="003D5951" w:rsidRDefault="003D5951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  <w:r w:rsidRPr="003D5951"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  <w:t>PRE REQUIS :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>Manager avec les couleurs</w:t>
            </w:r>
          </w:p>
          <w:p w14:paraId="688D4EE3" w14:textId="77777777" w:rsidR="00F50D6D" w:rsidRDefault="00F50D6D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</w:p>
          <w:p w14:paraId="1F4CE2AB" w14:textId="77777777" w:rsidR="00C14D62" w:rsidRDefault="00C14D62" w:rsidP="00C14D62">
            <w:pPr>
              <w:pStyle w:val="Paragraphedeliste"/>
              <w:numPr>
                <w:ilvl w:val="0"/>
                <w:numId w:val="9"/>
              </w:numPr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Utiliser un outil </w:t>
            </w:r>
            <w:r w:rsidR="00B323BB">
              <w:rPr>
                <w:rFonts w:ascii="Poppins" w:hAnsi="Poppins" w:cs="Poppins"/>
                <w:bCs/>
                <w:sz w:val="20"/>
                <w:szCs w:val="20"/>
              </w:rPr>
              <w:t>simple de communication : le D.I.S.C de Marston</w:t>
            </w:r>
          </w:p>
          <w:p w14:paraId="73E3BDEC" w14:textId="77777777" w:rsidR="00B323BB" w:rsidRDefault="00B323BB" w:rsidP="00C14D62">
            <w:pPr>
              <w:pStyle w:val="Paragraphedeliste"/>
              <w:numPr>
                <w:ilvl w:val="0"/>
                <w:numId w:val="9"/>
              </w:numPr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Mieux se connaître à travers les 4 types de couleurs et les émotions</w:t>
            </w:r>
          </w:p>
          <w:p w14:paraId="58628CE2" w14:textId="5B126000" w:rsidR="005D1907" w:rsidRPr="001655FE" w:rsidRDefault="00B323BB" w:rsidP="001655FE">
            <w:pPr>
              <w:pStyle w:val="Paragraphedeliste"/>
              <w:numPr>
                <w:ilvl w:val="0"/>
                <w:numId w:val="9"/>
              </w:numPr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Repérer et analyser son type de profils associés à 4 couleurs et 4 émotions </w:t>
            </w:r>
          </w:p>
        </w:tc>
      </w:tr>
      <w:tr w:rsidR="003D5951" w:rsidRPr="00A84F28" w14:paraId="669149EF" w14:textId="77777777" w:rsidTr="008377D3">
        <w:trPr>
          <w:trHeight w:val="454"/>
        </w:trPr>
        <w:tc>
          <w:tcPr>
            <w:tcW w:w="10006" w:type="dxa"/>
            <w:tcMar>
              <w:top w:w="28" w:type="dxa"/>
              <w:bottom w:w="28" w:type="dxa"/>
            </w:tcMar>
          </w:tcPr>
          <w:p w14:paraId="21676AC7" w14:textId="77777777" w:rsidR="003D5951" w:rsidRDefault="003D5951" w:rsidP="003D5951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</w:pPr>
            <w:r w:rsidRPr="003D5951"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  <w:t>PARCOURS DE BASE :</w:t>
            </w:r>
          </w:p>
          <w:p w14:paraId="253398C1" w14:textId="77777777" w:rsidR="005D1907" w:rsidRPr="003D5951" w:rsidRDefault="005D1907" w:rsidP="003D5951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</w:pPr>
          </w:p>
          <w:p w14:paraId="72742D7B" w14:textId="52198763" w:rsidR="00B323BB" w:rsidRDefault="003D5951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Module 1 :</w:t>
            </w:r>
            <w:r w:rsidR="00B323BB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D1907">
              <w:rPr>
                <w:rFonts w:ascii="Poppins" w:hAnsi="Poppins" w:cs="Poppins"/>
                <w:sz w:val="20"/>
                <w:szCs w:val="20"/>
              </w:rPr>
              <w:t>Fondamentaux du management et styles de managements</w:t>
            </w:r>
          </w:p>
          <w:p w14:paraId="177818EE" w14:textId="4583F5A9" w:rsidR="003D5951" w:rsidRDefault="00B323BB" w:rsidP="00B323BB">
            <w:pPr>
              <w:pStyle w:val="Paragraphedeliste"/>
              <w:numPr>
                <w:ilvl w:val="0"/>
                <w:numId w:val="10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Identifier son style de management et son potentiel de développement</w:t>
            </w:r>
          </w:p>
          <w:p w14:paraId="2369CB1E" w14:textId="2CA204A2" w:rsidR="00B323BB" w:rsidRDefault="00B323BB" w:rsidP="00B323BB">
            <w:pPr>
              <w:pStyle w:val="Paragraphedeliste"/>
              <w:numPr>
                <w:ilvl w:val="0"/>
                <w:numId w:val="10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Manager au quotidien</w:t>
            </w:r>
          </w:p>
          <w:p w14:paraId="7C78F35B" w14:textId="5C28504E" w:rsidR="00B323BB" w:rsidRDefault="00B323BB" w:rsidP="00B323BB">
            <w:pPr>
              <w:pStyle w:val="Paragraphedeliste"/>
              <w:numPr>
                <w:ilvl w:val="0"/>
                <w:numId w:val="10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S’approprier son rôle d’encadrant</w:t>
            </w:r>
          </w:p>
          <w:p w14:paraId="5C208751" w14:textId="77777777" w:rsidR="005D1907" w:rsidRDefault="005D1907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</w:p>
          <w:p w14:paraId="7561249F" w14:textId="4777DB2F" w:rsidR="003D5951" w:rsidRDefault="003D5951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Module 2 :</w:t>
            </w:r>
            <w:r w:rsidR="00B323BB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D1907">
              <w:rPr>
                <w:rFonts w:ascii="Poppins" w:hAnsi="Poppins" w:cs="Poppins"/>
                <w:sz w:val="20"/>
                <w:szCs w:val="20"/>
              </w:rPr>
              <w:t>Stress et émotions</w:t>
            </w:r>
          </w:p>
          <w:p w14:paraId="6AE20BF6" w14:textId="455FD68B" w:rsidR="00B323BB" w:rsidRDefault="00B323BB" w:rsidP="00B323BB">
            <w:pPr>
              <w:pStyle w:val="Paragraphedeliste"/>
              <w:numPr>
                <w:ilvl w:val="0"/>
                <w:numId w:val="11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Approche physiologiques et psychologiques du stress</w:t>
            </w:r>
          </w:p>
          <w:p w14:paraId="5BF9334C" w14:textId="7F0A6722" w:rsidR="00B323BB" w:rsidRDefault="00B323BB" w:rsidP="00B323BB">
            <w:pPr>
              <w:pStyle w:val="Paragraphedeliste"/>
              <w:numPr>
                <w:ilvl w:val="0"/>
                <w:numId w:val="11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Se connaître pour être plus efficace au travail</w:t>
            </w:r>
          </w:p>
          <w:p w14:paraId="645DD6E8" w14:textId="4EAA00AA" w:rsidR="00B323BB" w:rsidRDefault="00B323BB" w:rsidP="00B323BB">
            <w:pPr>
              <w:pStyle w:val="Paragraphedeliste"/>
              <w:numPr>
                <w:ilvl w:val="0"/>
                <w:numId w:val="11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Comprendre les mécanismes du stress</w:t>
            </w:r>
          </w:p>
          <w:p w14:paraId="3FB67348" w14:textId="77777777" w:rsidR="005D1907" w:rsidRDefault="005D1907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</w:p>
          <w:p w14:paraId="6E79FF23" w14:textId="66F4282F" w:rsidR="003D5951" w:rsidRDefault="003D5951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Module 3 :</w:t>
            </w:r>
            <w:r w:rsidR="005D1907">
              <w:rPr>
                <w:rFonts w:ascii="Poppins" w:hAnsi="Poppins" w:cs="Poppins"/>
                <w:sz w:val="20"/>
                <w:szCs w:val="20"/>
              </w:rPr>
              <w:t xml:space="preserve"> Optimiser son temps et mieux gérer ses priorités</w:t>
            </w:r>
          </w:p>
          <w:p w14:paraId="39C4D181" w14:textId="77777777" w:rsidR="00B323BB" w:rsidRDefault="00B323BB" w:rsidP="00B323BB">
            <w:pPr>
              <w:pStyle w:val="Paragraphedeliste"/>
              <w:numPr>
                <w:ilvl w:val="0"/>
                <w:numId w:val="12"/>
              </w:numPr>
              <w:rPr>
                <w:rFonts w:ascii="Poppins" w:hAnsi="Poppins" w:cs="Poppins"/>
                <w:sz w:val="20"/>
                <w:szCs w:val="20"/>
              </w:rPr>
            </w:pPr>
            <w:r w:rsidRPr="00B323BB">
              <w:rPr>
                <w:rFonts w:ascii="Poppins" w:hAnsi="Poppins" w:cs="Poppins"/>
                <w:sz w:val="20"/>
                <w:szCs w:val="20"/>
              </w:rPr>
              <w:t>Optimiser son temps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en structurant son organisation pour développer efficacité et réactivité</w:t>
            </w:r>
          </w:p>
          <w:p w14:paraId="1E5F6FF0" w14:textId="77777777" w:rsidR="00B323BB" w:rsidRDefault="00B323BB" w:rsidP="00B323BB">
            <w:pPr>
              <w:pStyle w:val="Paragraphedeliste"/>
              <w:numPr>
                <w:ilvl w:val="0"/>
                <w:numId w:val="12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Traiter l’urgent tout en préservant l’important</w:t>
            </w:r>
          </w:p>
          <w:p w14:paraId="4F1B54CE" w14:textId="04F1390F" w:rsidR="005D1907" w:rsidRPr="001655FE" w:rsidRDefault="005D1907" w:rsidP="001655FE">
            <w:pPr>
              <w:pStyle w:val="Paragraphedeliste"/>
              <w:numPr>
                <w:ilvl w:val="0"/>
                <w:numId w:val="12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Adopter une méthode d’organisation performante tout en préservant son équilibre professionnel, social et personnel</w:t>
            </w:r>
          </w:p>
        </w:tc>
      </w:tr>
      <w:tr w:rsidR="003D5951" w:rsidRPr="00A84F28" w14:paraId="2A1C7FBE" w14:textId="77777777" w:rsidTr="008377D3">
        <w:trPr>
          <w:trHeight w:val="454"/>
        </w:trPr>
        <w:tc>
          <w:tcPr>
            <w:tcW w:w="10006" w:type="dxa"/>
            <w:tcMar>
              <w:top w:w="28" w:type="dxa"/>
              <w:bottom w:w="28" w:type="dxa"/>
            </w:tcMar>
          </w:tcPr>
          <w:p w14:paraId="505EDF01" w14:textId="77777777" w:rsidR="003D5951" w:rsidRPr="003D5951" w:rsidRDefault="003D5951" w:rsidP="003D5951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</w:pPr>
            <w:r w:rsidRPr="003D5951"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  <w:t>L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  <w:t>A</w:t>
            </w:r>
            <w:r w:rsidRPr="003D5951"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  <w:t xml:space="preserve"> POSTURE JUSTE DE L’ENCADRANT :</w:t>
            </w:r>
          </w:p>
          <w:p w14:paraId="7C6FFB4E" w14:textId="77777777" w:rsidR="005D1907" w:rsidRDefault="005D1907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</w:p>
          <w:p w14:paraId="629E0A52" w14:textId="557173B0" w:rsidR="003D5951" w:rsidRDefault="003D5951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Module 1 :</w:t>
            </w:r>
            <w:r w:rsidR="005D1907">
              <w:rPr>
                <w:rFonts w:ascii="Poppins" w:hAnsi="Poppins" w:cs="Poppins"/>
                <w:sz w:val="20"/>
                <w:szCs w:val="20"/>
              </w:rPr>
              <w:t xml:space="preserve"> Réussir ses réunions</w:t>
            </w:r>
          </w:p>
          <w:p w14:paraId="58060207" w14:textId="0E842002" w:rsidR="005D1907" w:rsidRDefault="005D1907" w:rsidP="005D1907">
            <w:pPr>
              <w:pStyle w:val="Paragraphedeliste"/>
              <w:numPr>
                <w:ilvl w:val="0"/>
                <w:numId w:val="13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Savoir préparer, animer et conduire une réunion avec méthode et efficacité</w:t>
            </w:r>
          </w:p>
          <w:p w14:paraId="3FBCE22D" w14:textId="77777777" w:rsidR="005D1907" w:rsidRDefault="005D1907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</w:p>
          <w:p w14:paraId="63FEDE47" w14:textId="6F08CD67" w:rsidR="003D5951" w:rsidRPr="005D1907" w:rsidRDefault="003D5951" w:rsidP="003D5951">
            <w:pPr>
              <w:pStyle w:val="Paragraphedeliste"/>
              <w:ind w:left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Module 2 :</w:t>
            </w:r>
            <w:r w:rsidR="005D1907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D1907" w:rsidRPr="00C14D62">
              <w:rPr>
                <w:rFonts w:ascii="Poppins" w:hAnsi="Poppins" w:cs="Poppins"/>
                <w:sz w:val="20"/>
                <w:szCs w:val="20"/>
              </w:rPr>
              <w:t>Résoudre les problèmes et les conflits</w:t>
            </w:r>
          </w:p>
          <w:p w14:paraId="2EC32CB6" w14:textId="75356859" w:rsidR="005D1907" w:rsidRDefault="005D1907" w:rsidP="005D1907">
            <w:pPr>
              <w:pStyle w:val="Paragraphedeliste"/>
              <w:numPr>
                <w:ilvl w:val="0"/>
                <w:numId w:val="13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Les origines des conflits </w:t>
            </w:r>
          </w:p>
          <w:p w14:paraId="659848B2" w14:textId="4F5CE450" w:rsidR="005D1907" w:rsidRDefault="005D1907" w:rsidP="005D1907">
            <w:pPr>
              <w:pStyle w:val="Paragraphedeliste"/>
              <w:numPr>
                <w:ilvl w:val="0"/>
                <w:numId w:val="13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Construire la sortie du conflit</w:t>
            </w:r>
          </w:p>
          <w:p w14:paraId="2205BF8F" w14:textId="6668043E" w:rsidR="005D1907" w:rsidRDefault="005D1907" w:rsidP="005D1907">
            <w:pPr>
              <w:pStyle w:val="Paragraphedeliste"/>
              <w:numPr>
                <w:ilvl w:val="0"/>
                <w:numId w:val="13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Maîtriser ses émotions physiquement et mentalement face au conflit</w:t>
            </w:r>
          </w:p>
          <w:p w14:paraId="76E0E1FC" w14:textId="77777777" w:rsidR="005D1907" w:rsidRDefault="005D1907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</w:p>
          <w:p w14:paraId="6E64282E" w14:textId="4C3DB8A1" w:rsidR="003D5951" w:rsidRDefault="003D5951" w:rsidP="003D5951">
            <w:pPr>
              <w:pStyle w:val="Paragraphedeliste"/>
              <w:ind w:left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Module 3 :</w:t>
            </w:r>
            <w:r w:rsidR="005D1907">
              <w:rPr>
                <w:rFonts w:ascii="Poppins" w:hAnsi="Poppins" w:cs="Poppins"/>
                <w:sz w:val="20"/>
                <w:szCs w:val="20"/>
              </w:rPr>
              <w:t xml:space="preserve"> Motiver une équipe</w:t>
            </w:r>
          </w:p>
          <w:p w14:paraId="1E2353C5" w14:textId="77777777" w:rsidR="005D1907" w:rsidRDefault="005D1907" w:rsidP="005D1907">
            <w:pPr>
              <w:pStyle w:val="Paragraphedeliste"/>
              <w:numPr>
                <w:ilvl w:val="0"/>
                <w:numId w:val="14"/>
              </w:numPr>
              <w:rPr>
                <w:rFonts w:ascii="Poppins" w:hAnsi="Poppins" w:cs="Poppins"/>
                <w:sz w:val="20"/>
                <w:szCs w:val="20"/>
              </w:rPr>
            </w:pPr>
            <w:r w:rsidRPr="005D1907">
              <w:rPr>
                <w:rFonts w:ascii="Poppins" w:hAnsi="Poppins" w:cs="Poppins"/>
                <w:sz w:val="20"/>
                <w:szCs w:val="20"/>
              </w:rPr>
              <w:t>Mettre en œuvre les leviers de la motivation</w:t>
            </w:r>
          </w:p>
          <w:p w14:paraId="2C8F77F9" w14:textId="77777777" w:rsidR="005D1907" w:rsidRDefault="005D1907" w:rsidP="005D1907">
            <w:pPr>
              <w:pStyle w:val="Paragraphedeliste"/>
              <w:numPr>
                <w:ilvl w:val="0"/>
                <w:numId w:val="14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Développer un style de management bienveillant</w:t>
            </w:r>
          </w:p>
          <w:p w14:paraId="557950C5" w14:textId="4D445F2E" w:rsidR="005D1907" w:rsidRPr="001655FE" w:rsidRDefault="005D1907" w:rsidP="001655FE">
            <w:pPr>
              <w:pStyle w:val="Paragraphedeliste"/>
              <w:numPr>
                <w:ilvl w:val="0"/>
                <w:numId w:val="14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Prendre possession du rôle de manager d’équipe et l’assumer</w:t>
            </w:r>
          </w:p>
        </w:tc>
      </w:tr>
    </w:tbl>
    <w:p w14:paraId="47ACD283" w14:textId="77777777" w:rsidR="003D5951" w:rsidRPr="00B20ED0" w:rsidRDefault="003D5951" w:rsidP="00B20ED0">
      <w:pPr>
        <w:jc w:val="center"/>
        <w:rPr>
          <w:sz w:val="24"/>
          <w:szCs w:val="24"/>
        </w:rPr>
      </w:pPr>
    </w:p>
    <w:sectPr w:rsidR="003D5951" w:rsidRPr="00B20ED0" w:rsidSect="00A72C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A6CB0" w14:textId="77777777" w:rsidR="006131C7" w:rsidRDefault="006131C7" w:rsidP="006131C7">
      <w:pPr>
        <w:spacing w:after="0" w:line="240" w:lineRule="auto"/>
      </w:pPr>
      <w:r>
        <w:separator/>
      </w:r>
    </w:p>
  </w:endnote>
  <w:endnote w:type="continuationSeparator" w:id="0">
    <w:p w14:paraId="631C78FE" w14:textId="77777777" w:rsidR="006131C7" w:rsidRDefault="006131C7" w:rsidP="0061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0EA3" w14:textId="77777777" w:rsidR="006131C7" w:rsidRDefault="006131C7" w:rsidP="006131C7">
      <w:pPr>
        <w:spacing w:after="0" w:line="240" w:lineRule="auto"/>
      </w:pPr>
      <w:r>
        <w:separator/>
      </w:r>
    </w:p>
  </w:footnote>
  <w:footnote w:type="continuationSeparator" w:id="0">
    <w:p w14:paraId="745B9289" w14:textId="77777777" w:rsidR="006131C7" w:rsidRDefault="006131C7" w:rsidP="0061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573"/>
    <w:multiLevelType w:val="hybridMultilevel"/>
    <w:tmpl w:val="8602613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6F31"/>
    <w:multiLevelType w:val="hybridMultilevel"/>
    <w:tmpl w:val="158AD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6CDE"/>
    <w:multiLevelType w:val="hybridMultilevel"/>
    <w:tmpl w:val="7A522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1B44"/>
    <w:multiLevelType w:val="hybridMultilevel"/>
    <w:tmpl w:val="8ADEF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1508E"/>
    <w:multiLevelType w:val="hybridMultilevel"/>
    <w:tmpl w:val="EF46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1611"/>
    <w:multiLevelType w:val="hybridMultilevel"/>
    <w:tmpl w:val="BB925F52"/>
    <w:lvl w:ilvl="0" w:tplc="83FA7862"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0132E"/>
    <w:multiLevelType w:val="multilevel"/>
    <w:tmpl w:val="043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65A"/>
    <w:multiLevelType w:val="multilevel"/>
    <w:tmpl w:val="63BC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47260"/>
    <w:multiLevelType w:val="hybridMultilevel"/>
    <w:tmpl w:val="234A3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C5D35"/>
    <w:multiLevelType w:val="hybridMultilevel"/>
    <w:tmpl w:val="EE8E4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941B9"/>
    <w:multiLevelType w:val="hybridMultilevel"/>
    <w:tmpl w:val="0FDE1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D0F29"/>
    <w:multiLevelType w:val="hybridMultilevel"/>
    <w:tmpl w:val="8654E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E533E"/>
    <w:multiLevelType w:val="hybridMultilevel"/>
    <w:tmpl w:val="7C46E7FA"/>
    <w:lvl w:ilvl="0" w:tplc="F9AE3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65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01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8A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4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6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A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46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AE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601249"/>
    <w:multiLevelType w:val="multilevel"/>
    <w:tmpl w:val="5536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930995">
    <w:abstractNumId w:val="12"/>
  </w:num>
  <w:num w:numId="2" w16cid:durableId="621614407">
    <w:abstractNumId w:val="10"/>
  </w:num>
  <w:num w:numId="3" w16cid:durableId="1797524100">
    <w:abstractNumId w:val="0"/>
  </w:num>
  <w:num w:numId="4" w16cid:durableId="896630205">
    <w:abstractNumId w:val="1"/>
  </w:num>
  <w:num w:numId="5" w16cid:durableId="1496455981">
    <w:abstractNumId w:val="13"/>
  </w:num>
  <w:num w:numId="6" w16cid:durableId="1797992072">
    <w:abstractNumId w:val="7"/>
  </w:num>
  <w:num w:numId="7" w16cid:durableId="220143229">
    <w:abstractNumId w:val="6"/>
  </w:num>
  <w:num w:numId="8" w16cid:durableId="313024525">
    <w:abstractNumId w:val="5"/>
  </w:num>
  <w:num w:numId="9" w16cid:durableId="1686858761">
    <w:abstractNumId w:val="11"/>
  </w:num>
  <w:num w:numId="10" w16cid:durableId="1776635594">
    <w:abstractNumId w:val="8"/>
  </w:num>
  <w:num w:numId="11" w16cid:durableId="1686712266">
    <w:abstractNumId w:val="2"/>
  </w:num>
  <w:num w:numId="12" w16cid:durableId="509218275">
    <w:abstractNumId w:val="9"/>
  </w:num>
  <w:num w:numId="13" w16cid:durableId="1581986726">
    <w:abstractNumId w:val="4"/>
  </w:num>
  <w:num w:numId="14" w16cid:durableId="1229881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AF"/>
    <w:rsid w:val="00090578"/>
    <w:rsid w:val="00090B10"/>
    <w:rsid w:val="000F6FB6"/>
    <w:rsid w:val="0014764B"/>
    <w:rsid w:val="00151EAF"/>
    <w:rsid w:val="0016421A"/>
    <w:rsid w:val="001655FE"/>
    <w:rsid w:val="00291674"/>
    <w:rsid w:val="002B591D"/>
    <w:rsid w:val="00346521"/>
    <w:rsid w:val="00383CCC"/>
    <w:rsid w:val="003D5951"/>
    <w:rsid w:val="00402820"/>
    <w:rsid w:val="004506AB"/>
    <w:rsid w:val="0046709C"/>
    <w:rsid w:val="00483245"/>
    <w:rsid w:val="004845CD"/>
    <w:rsid w:val="004C2273"/>
    <w:rsid w:val="004C5877"/>
    <w:rsid w:val="0056405E"/>
    <w:rsid w:val="005D1907"/>
    <w:rsid w:val="005D72AC"/>
    <w:rsid w:val="006131C7"/>
    <w:rsid w:val="0063292A"/>
    <w:rsid w:val="00677F4A"/>
    <w:rsid w:val="006B04FC"/>
    <w:rsid w:val="00706822"/>
    <w:rsid w:val="00814FC0"/>
    <w:rsid w:val="008423F6"/>
    <w:rsid w:val="0085505C"/>
    <w:rsid w:val="00863C0E"/>
    <w:rsid w:val="008B1853"/>
    <w:rsid w:val="008E0DAB"/>
    <w:rsid w:val="00921ACB"/>
    <w:rsid w:val="00974308"/>
    <w:rsid w:val="009A1913"/>
    <w:rsid w:val="009A5B9E"/>
    <w:rsid w:val="009B79EF"/>
    <w:rsid w:val="009C6F7F"/>
    <w:rsid w:val="00A457FD"/>
    <w:rsid w:val="00A5643A"/>
    <w:rsid w:val="00A72C65"/>
    <w:rsid w:val="00A72DFC"/>
    <w:rsid w:val="00A84F28"/>
    <w:rsid w:val="00AF2D5A"/>
    <w:rsid w:val="00B20ED0"/>
    <w:rsid w:val="00B323BB"/>
    <w:rsid w:val="00B45928"/>
    <w:rsid w:val="00B87C47"/>
    <w:rsid w:val="00C14D62"/>
    <w:rsid w:val="00C62A57"/>
    <w:rsid w:val="00C87668"/>
    <w:rsid w:val="00C92FE1"/>
    <w:rsid w:val="00C95A09"/>
    <w:rsid w:val="00C96D05"/>
    <w:rsid w:val="00CD2213"/>
    <w:rsid w:val="00D15613"/>
    <w:rsid w:val="00D61669"/>
    <w:rsid w:val="00D81940"/>
    <w:rsid w:val="00DB5E3D"/>
    <w:rsid w:val="00DC5E98"/>
    <w:rsid w:val="00E31D2A"/>
    <w:rsid w:val="00E40B83"/>
    <w:rsid w:val="00EE3AC1"/>
    <w:rsid w:val="00F07008"/>
    <w:rsid w:val="00F34A6E"/>
    <w:rsid w:val="00F50D6D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FE75"/>
  <w15:docId w15:val="{1AF16051-F609-4147-BFB3-5B5739C1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7008"/>
    <w:pPr>
      <w:keepNext/>
      <w:keepLines/>
      <w:spacing w:after="0" w:line="360" w:lineRule="auto"/>
      <w:jc w:val="center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5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7008"/>
    <w:rPr>
      <w:rFonts w:ascii="Trebuchet MS" w:eastAsiaTheme="majorEastAsia" w:hAnsi="Trebuchet MS" w:cstheme="majorBidi"/>
      <w:b/>
      <w:bCs/>
      <w:color w:val="365F91" w:themeColor="accent1" w:themeShade="BF"/>
      <w:sz w:val="52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C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0B8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63C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3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1C7"/>
  </w:style>
  <w:style w:type="paragraph" w:styleId="Pieddepage">
    <w:name w:val="footer"/>
    <w:basedOn w:val="Normal"/>
    <w:link w:val="PieddepageCar"/>
    <w:uiPriority w:val="99"/>
    <w:unhideWhenUsed/>
    <w:rsid w:val="00613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formationcontinue@ch-colma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773638-15F9-4C8F-B9CE-0045CE254E03}" type="doc">
      <dgm:prSet loTypeId="urn:microsoft.com/office/officeart/2005/8/layout/matrix1" loCatId="matrix" qsTypeId="urn:microsoft.com/office/officeart/2005/8/quickstyle/simple3" qsCatId="simple" csTypeId="urn:microsoft.com/office/officeart/2005/8/colors/accent1_4" csCatId="accent1" phldr="1"/>
      <dgm:spPr/>
      <dgm:t>
        <a:bodyPr/>
        <a:lstStyle/>
        <a:p>
          <a:endParaRPr lang="fr-FR"/>
        </a:p>
      </dgm:t>
    </dgm:pt>
    <dgm:pt modelId="{29D9A721-35FB-45F1-B1E4-3245A2C6FA90}">
      <dgm:prSet phldrT="[Texte]" custT="1"/>
      <dgm:spPr/>
      <dgm:t>
        <a:bodyPr/>
        <a:lstStyle/>
        <a:p>
          <a:pPr algn="l"/>
          <a:r>
            <a:rPr lang="fr-FR" sz="1600">
              <a:latin typeface="Poppins" panose="00000500000000000000" pitchFamily="2" charset="0"/>
              <a:cs typeface="Poppins" panose="00000500000000000000" pitchFamily="2" charset="0"/>
            </a:rPr>
            <a:t>Organisme :</a:t>
          </a:r>
          <a:br>
            <a:rPr lang="fr-FR" sz="1600">
              <a:latin typeface="Poppins" panose="00000500000000000000" pitchFamily="2" charset="0"/>
              <a:cs typeface="Poppins" panose="00000500000000000000" pitchFamily="2" charset="0"/>
            </a:rPr>
          </a:br>
          <a:r>
            <a:rPr lang="fr-FR" sz="1500">
              <a:latin typeface="Poppins" panose="00000500000000000000" pitchFamily="2" charset="0"/>
              <a:cs typeface="Poppins" panose="00000500000000000000" pitchFamily="2" charset="0"/>
            </a:rPr>
            <a:t>Cabinet Laura URBAN CONSEIL</a:t>
          </a:r>
        </a:p>
      </dgm:t>
    </dgm:pt>
    <dgm:pt modelId="{CE708F5C-EF31-49C7-B374-96966C1AE6F0}" type="parTrans" cxnId="{ACACAEC9-475E-4F3D-BB2C-D99529E2681C}">
      <dgm:prSet/>
      <dgm:spPr/>
      <dgm:t>
        <a:bodyPr/>
        <a:lstStyle/>
        <a:p>
          <a:endParaRPr lang="fr-FR"/>
        </a:p>
      </dgm:t>
    </dgm:pt>
    <dgm:pt modelId="{42FE9B6F-3E55-4985-AC2F-B8980BA0C1F8}" type="sibTrans" cxnId="{ACACAEC9-475E-4F3D-BB2C-D99529E2681C}">
      <dgm:prSet/>
      <dgm:spPr/>
      <dgm:t>
        <a:bodyPr/>
        <a:lstStyle/>
        <a:p>
          <a:endParaRPr lang="fr-FR"/>
        </a:p>
      </dgm:t>
    </dgm:pt>
    <dgm:pt modelId="{D9663C93-9C16-4407-89A3-A2968725CF02}">
      <dgm:prSet phldrT="[Texte]" custT="1"/>
      <dgm:spPr/>
      <dgm:t>
        <a:bodyPr/>
        <a:lstStyle/>
        <a:p>
          <a:pPr algn="l"/>
          <a:r>
            <a:rPr lang="fr-FR" sz="1600">
              <a:latin typeface="Poppins" panose="00000500000000000000" pitchFamily="2" charset="0"/>
              <a:cs typeface="Poppins" panose="00000500000000000000" pitchFamily="2" charset="0"/>
            </a:rPr>
            <a:t>Lieu :</a:t>
          </a:r>
          <a:br>
            <a:rPr lang="fr-FR" sz="1600">
              <a:latin typeface="Poppins" panose="00000500000000000000" pitchFamily="2" charset="0"/>
              <a:cs typeface="Poppins" panose="00000500000000000000" pitchFamily="2" charset="0"/>
            </a:rPr>
          </a:br>
          <a:r>
            <a:rPr lang="fr-FR" sz="1600">
              <a:latin typeface="Poppins" panose="00000500000000000000" pitchFamily="2" charset="0"/>
              <a:cs typeface="Poppins" panose="00000500000000000000" pitchFamily="2" charset="0"/>
            </a:rPr>
            <a:t>Voir ci dessous</a:t>
          </a:r>
        </a:p>
      </dgm:t>
    </dgm:pt>
    <dgm:pt modelId="{1218E63B-1275-4194-A5D7-2399DFF336B3}" type="parTrans" cxnId="{3E6B50CF-F24F-4443-920A-787CBE49EE0A}">
      <dgm:prSet/>
      <dgm:spPr/>
      <dgm:t>
        <a:bodyPr/>
        <a:lstStyle/>
        <a:p>
          <a:endParaRPr lang="fr-FR"/>
        </a:p>
      </dgm:t>
    </dgm:pt>
    <dgm:pt modelId="{C7D6C4E8-D7CA-4002-AB75-8EDCC2CC2B4B}" type="sibTrans" cxnId="{3E6B50CF-F24F-4443-920A-787CBE49EE0A}">
      <dgm:prSet/>
      <dgm:spPr/>
      <dgm:t>
        <a:bodyPr/>
        <a:lstStyle/>
        <a:p>
          <a:endParaRPr lang="fr-FR"/>
        </a:p>
      </dgm:t>
    </dgm:pt>
    <dgm:pt modelId="{E7F430CB-3889-4870-8164-0CF5C33AC5CF}">
      <dgm:prSet phldrT="[Texte]" custT="1"/>
      <dgm:spPr/>
      <dgm:t>
        <a:bodyPr/>
        <a:lstStyle/>
        <a:p>
          <a:pPr algn="r"/>
          <a:r>
            <a:rPr lang="fr-FR" sz="1600">
              <a:latin typeface="Poppins" panose="00000500000000000000" pitchFamily="2" charset="0"/>
              <a:cs typeface="Poppins" panose="00000500000000000000" pitchFamily="2" charset="0"/>
            </a:rPr>
            <a:t>Horaires :</a:t>
          </a:r>
          <a:br>
            <a:rPr lang="fr-FR" sz="1600">
              <a:latin typeface="Poppins" panose="00000500000000000000" pitchFamily="2" charset="0"/>
              <a:cs typeface="Poppins" panose="00000500000000000000" pitchFamily="2" charset="0"/>
            </a:rPr>
          </a:br>
          <a:r>
            <a:rPr lang="fr-FR" sz="1600">
              <a:latin typeface="Poppins" panose="00000500000000000000" pitchFamily="2" charset="0"/>
              <a:cs typeface="Poppins" panose="00000500000000000000" pitchFamily="2" charset="0"/>
            </a:rPr>
            <a:t>9h-12h30 / 13h30-17h</a:t>
          </a:r>
        </a:p>
      </dgm:t>
    </dgm:pt>
    <dgm:pt modelId="{984E12D3-08D9-4498-96FD-B35833D023E6}" type="parTrans" cxnId="{86427A3A-05CA-4311-9C64-32EBBE34386E}">
      <dgm:prSet/>
      <dgm:spPr/>
      <dgm:t>
        <a:bodyPr/>
        <a:lstStyle/>
        <a:p>
          <a:endParaRPr lang="fr-FR"/>
        </a:p>
      </dgm:t>
    </dgm:pt>
    <dgm:pt modelId="{0BAE8557-B475-458F-9A66-D8B5CE632CAE}" type="sibTrans" cxnId="{86427A3A-05CA-4311-9C64-32EBBE34386E}">
      <dgm:prSet/>
      <dgm:spPr/>
      <dgm:t>
        <a:bodyPr/>
        <a:lstStyle/>
        <a:p>
          <a:endParaRPr lang="fr-FR"/>
        </a:p>
      </dgm:t>
    </dgm:pt>
    <dgm:pt modelId="{7DD28C0D-8D7C-46C8-8AAF-52E900C08718}">
      <dgm:prSet phldrT="[Texte]" custT="1"/>
      <dgm:spPr/>
      <dgm:t>
        <a:bodyPr/>
        <a:lstStyle/>
        <a:p>
          <a:pPr algn="r"/>
          <a:r>
            <a:rPr lang="fr-FR" sz="1600">
              <a:latin typeface="Poppins" panose="00000500000000000000" pitchFamily="2" charset="0"/>
              <a:cs typeface="Poppins" panose="00000500000000000000" pitchFamily="2" charset="0"/>
            </a:rPr>
            <a:t>Dates :</a:t>
          </a:r>
          <a:br>
            <a:rPr lang="fr-FR" sz="1600">
              <a:latin typeface="Poppins" panose="00000500000000000000" pitchFamily="2" charset="0"/>
              <a:cs typeface="Poppins" panose="00000500000000000000" pitchFamily="2" charset="0"/>
            </a:rPr>
          </a:br>
          <a:r>
            <a:rPr lang="fr-FR" sz="1600">
              <a:latin typeface="Poppins" panose="00000500000000000000" pitchFamily="2" charset="0"/>
              <a:cs typeface="Poppins" panose="00000500000000000000" pitchFamily="2" charset="0"/>
            </a:rPr>
            <a:t>Voir ci dessous</a:t>
          </a:r>
        </a:p>
      </dgm:t>
    </dgm:pt>
    <dgm:pt modelId="{45691C84-7047-4459-9448-9A28A187CB79}" type="parTrans" cxnId="{B164954B-BFDD-4EF9-AC9A-93089BD9CD3B}">
      <dgm:prSet/>
      <dgm:spPr/>
      <dgm:t>
        <a:bodyPr/>
        <a:lstStyle/>
        <a:p>
          <a:endParaRPr lang="fr-FR"/>
        </a:p>
      </dgm:t>
    </dgm:pt>
    <dgm:pt modelId="{8695FAD0-479F-4A19-9F9A-43EDCB5EB838}" type="sibTrans" cxnId="{B164954B-BFDD-4EF9-AC9A-93089BD9CD3B}">
      <dgm:prSet/>
      <dgm:spPr/>
      <dgm:t>
        <a:bodyPr/>
        <a:lstStyle/>
        <a:p>
          <a:endParaRPr lang="fr-FR"/>
        </a:p>
      </dgm:t>
    </dgm:pt>
    <dgm:pt modelId="{F40EAF67-68D5-4B5F-A7C0-C2FDBD176375}">
      <dgm:prSet phldrT="[Texte]" custT="1"/>
      <dgm:spPr/>
      <dgm:t>
        <a:bodyPr/>
        <a:lstStyle/>
        <a:p>
          <a:r>
            <a:rPr lang="fr-FR" sz="1600">
              <a:latin typeface="Poppins" panose="00000500000000000000" pitchFamily="2" charset="0"/>
              <a:cs typeface="Poppins" panose="00000500000000000000" pitchFamily="2" charset="0"/>
            </a:rPr>
            <a:t>PARCOURS MANAGEMENT</a:t>
          </a:r>
        </a:p>
      </dgm:t>
    </dgm:pt>
    <dgm:pt modelId="{93C54075-0A84-46AB-ADAC-08867E355BEA}" type="sibTrans" cxnId="{D2A0819A-9D3E-4041-86CF-761DBAF3B445}">
      <dgm:prSet/>
      <dgm:spPr/>
      <dgm:t>
        <a:bodyPr/>
        <a:lstStyle/>
        <a:p>
          <a:endParaRPr lang="fr-FR"/>
        </a:p>
      </dgm:t>
    </dgm:pt>
    <dgm:pt modelId="{AD86365E-E37E-4269-B84F-AF0E2AB6AAFB}" type="parTrans" cxnId="{D2A0819A-9D3E-4041-86CF-761DBAF3B445}">
      <dgm:prSet/>
      <dgm:spPr/>
      <dgm:t>
        <a:bodyPr/>
        <a:lstStyle/>
        <a:p>
          <a:endParaRPr lang="fr-FR"/>
        </a:p>
      </dgm:t>
    </dgm:pt>
    <dgm:pt modelId="{B6E7DBDD-F5C7-42E1-8075-DA68BE909BCE}" type="pres">
      <dgm:prSet presAssocID="{78773638-15F9-4C8F-B9CE-0045CE254E03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E764C72-EA30-4722-B372-C5BDD48393F0}" type="pres">
      <dgm:prSet presAssocID="{78773638-15F9-4C8F-B9CE-0045CE254E03}" presName="matrix" presStyleCnt="0"/>
      <dgm:spPr/>
    </dgm:pt>
    <dgm:pt modelId="{99D4851D-B2AF-4230-BAC5-886118BB7296}" type="pres">
      <dgm:prSet presAssocID="{78773638-15F9-4C8F-B9CE-0045CE254E03}" presName="tile1" presStyleLbl="node1" presStyleIdx="0" presStyleCnt="4" custLinFactNeighborX="-23726" custLinFactNeighborY="-2263"/>
      <dgm:spPr/>
    </dgm:pt>
    <dgm:pt modelId="{EF2DFA68-004A-44CD-8C7C-9E34B081C04E}" type="pres">
      <dgm:prSet presAssocID="{78773638-15F9-4C8F-B9CE-0045CE254E03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99BE08D1-0884-4FBF-BE1A-C61B42A95287}" type="pres">
      <dgm:prSet presAssocID="{78773638-15F9-4C8F-B9CE-0045CE254E03}" presName="tile2" presStyleLbl="node1" presStyleIdx="1" presStyleCnt="4"/>
      <dgm:spPr/>
    </dgm:pt>
    <dgm:pt modelId="{020679BB-E603-45C2-A68D-63572846DAB3}" type="pres">
      <dgm:prSet presAssocID="{78773638-15F9-4C8F-B9CE-0045CE254E03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317F9D14-7FEF-4544-BFD5-B0FC5816797E}" type="pres">
      <dgm:prSet presAssocID="{78773638-15F9-4C8F-B9CE-0045CE254E03}" presName="tile3" presStyleLbl="node1" presStyleIdx="2" presStyleCnt="4"/>
      <dgm:spPr/>
    </dgm:pt>
    <dgm:pt modelId="{C0405051-2392-492F-8625-AFA04E853DD7}" type="pres">
      <dgm:prSet presAssocID="{78773638-15F9-4C8F-B9CE-0045CE254E03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A4875024-3A06-4C58-B062-E0B27D4215AC}" type="pres">
      <dgm:prSet presAssocID="{78773638-15F9-4C8F-B9CE-0045CE254E03}" presName="tile4" presStyleLbl="node1" presStyleIdx="3" presStyleCnt="4"/>
      <dgm:spPr/>
    </dgm:pt>
    <dgm:pt modelId="{7843F5AF-F347-4FC7-949D-CC623F87D3DB}" type="pres">
      <dgm:prSet presAssocID="{78773638-15F9-4C8F-B9CE-0045CE254E03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41BEABFB-4C81-446E-B459-A1B131A595E9}" type="pres">
      <dgm:prSet presAssocID="{78773638-15F9-4C8F-B9CE-0045CE254E03}" presName="centerTile" presStyleLbl="fgShp" presStyleIdx="0" presStyleCnt="1" custScaleX="188229" custScaleY="179978" custLinFactNeighborX="451" custLinFactNeighborY="25396">
        <dgm:presLayoutVars>
          <dgm:chMax val="0"/>
          <dgm:chPref val="0"/>
        </dgm:presLayoutVars>
      </dgm:prSet>
      <dgm:spPr/>
    </dgm:pt>
  </dgm:ptLst>
  <dgm:cxnLst>
    <dgm:cxn modelId="{64413C31-0285-40B7-BEAF-880FDBF43998}" type="presOf" srcId="{F40EAF67-68D5-4B5F-A7C0-C2FDBD176375}" destId="{41BEABFB-4C81-446E-B459-A1B131A595E9}" srcOrd="0" destOrd="0" presId="urn:microsoft.com/office/officeart/2005/8/layout/matrix1"/>
    <dgm:cxn modelId="{9E1DE433-FA05-4E43-9EBB-D87291846A0B}" type="presOf" srcId="{29D9A721-35FB-45F1-B1E4-3245A2C6FA90}" destId="{EF2DFA68-004A-44CD-8C7C-9E34B081C04E}" srcOrd="1" destOrd="0" presId="urn:microsoft.com/office/officeart/2005/8/layout/matrix1"/>
    <dgm:cxn modelId="{86427A3A-05CA-4311-9C64-32EBBE34386E}" srcId="{F40EAF67-68D5-4B5F-A7C0-C2FDBD176375}" destId="{E7F430CB-3889-4870-8164-0CF5C33AC5CF}" srcOrd="3" destOrd="0" parTransId="{984E12D3-08D9-4498-96FD-B35833D023E6}" sibTransId="{0BAE8557-B475-458F-9A66-D8B5CE632CAE}"/>
    <dgm:cxn modelId="{B760635C-C5F2-41C6-80EC-520A4F2C4409}" type="presOf" srcId="{78773638-15F9-4C8F-B9CE-0045CE254E03}" destId="{B6E7DBDD-F5C7-42E1-8075-DA68BE909BCE}" srcOrd="0" destOrd="0" presId="urn:microsoft.com/office/officeart/2005/8/layout/matrix1"/>
    <dgm:cxn modelId="{EB54286A-5F18-4955-B7A3-2DB1C7CF2C4C}" type="presOf" srcId="{D9663C93-9C16-4407-89A3-A2968725CF02}" destId="{C0405051-2392-492F-8625-AFA04E853DD7}" srcOrd="1" destOrd="0" presId="urn:microsoft.com/office/officeart/2005/8/layout/matrix1"/>
    <dgm:cxn modelId="{B164954B-BFDD-4EF9-AC9A-93089BD9CD3B}" srcId="{F40EAF67-68D5-4B5F-A7C0-C2FDBD176375}" destId="{7DD28C0D-8D7C-46C8-8AAF-52E900C08718}" srcOrd="1" destOrd="0" parTransId="{45691C84-7047-4459-9448-9A28A187CB79}" sibTransId="{8695FAD0-479F-4A19-9F9A-43EDCB5EB838}"/>
    <dgm:cxn modelId="{67D5C46E-502A-49FD-86DA-602F9F4BD65B}" type="presOf" srcId="{7DD28C0D-8D7C-46C8-8AAF-52E900C08718}" destId="{020679BB-E603-45C2-A68D-63572846DAB3}" srcOrd="1" destOrd="0" presId="urn:microsoft.com/office/officeart/2005/8/layout/matrix1"/>
    <dgm:cxn modelId="{A4C78379-AD3C-44A1-901C-90D8C5A885CD}" type="presOf" srcId="{E7F430CB-3889-4870-8164-0CF5C33AC5CF}" destId="{7843F5AF-F347-4FC7-949D-CC623F87D3DB}" srcOrd="1" destOrd="0" presId="urn:microsoft.com/office/officeart/2005/8/layout/matrix1"/>
    <dgm:cxn modelId="{7E86C57B-C366-4BED-8C7F-D73DD6CCF0EB}" type="presOf" srcId="{7DD28C0D-8D7C-46C8-8AAF-52E900C08718}" destId="{99BE08D1-0884-4FBF-BE1A-C61B42A95287}" srcOrd="0" destOrd="0" presId="urn:microsoft.com/office/officeart/2005/8/layout/matrix1"/>
    <dgm:cxn modelId="{E5D60C8F-8D97-4AA6-9670-05DB0D43CDC8}" type="presOf" srcId="{D9663C93-9C16-4407-89A3-A2968725CF02}" destId="{317F9D14-7FEF-4544-BFD5-B0FC5816797E}" srcOrd="0" destOrd="0" presId="urn:microsoft.com/office/officeart/2005/8/layout/matrix1"/>
    <dgm:cxn modelId="{D2A0819A-9D3E-4041-86CF-761DBAF3B445}" srcId="{78773638-15F9-4C8F-B9CE-0045CE254E03}" destId="{F40EAF67-68D5-4B5F-A7C0-C2FDBD176375}" srcOrd="0" destOrd="0" parTransId="{AD86365E-E37E-4269-B84F-AF0E2AB6AAFB}" sibTransId="{93C54075-0A84-46AB-ADAC-08867E355BEA}"/>
    <dgm:cxn modelId="{F76010C3-B892-40CF-B101-8D1615027439}" type="presOf" srcId="{29D9A721-35FB-45F1-B1E4-3245A2C6FA90}" destId="{99D4851D-B2AF-4230-BAC5-886118BB7296}" srcOrd="0" destOrd="0" presId="urn:microsoft.com/office/officeart/2005/8/layout/matrix1"/>
    <dgm:cxn modelId="{ACACAEC9-475E-4F3D-BB2C-D99529E2681C}" srcId="{F40EAF67-68D5-4B5F-A7C0-C2FDBD176375}" destId="{29D9A721-35FB-45F1-B1E4-3245A2C6FA90}" srcOrd="0" destOrd="0" parTransId="{CE708F5C-EF31-49C7-B374-96966C1AE6F0}" sibTransId="{42FE9B6F-3E55-4985-AC2F-B8980BA0C1F8}"/>
    <dgm:cxn modelId="{3E6B50CF-F24F-4443-920A-787CBE49EE0A}" srcId="{F40EAF67-68D5-4B5F-A7C0-C2FDBD176375}" destId="{D9663C93-9C16-4407-89A3-A2968725CF02}" srcOrd="2" destOrd="0" parTransId="{1218E63B-1275-4194-A5D7-2399DFF336B3}" sibTransId="{C7D6C4E8-D7CA-4002-AB75-8EDCC2CC2B4B}"/>
    <dgm:cxn modelId="{2C1FB4DB-F015-4428-992B-48E3E6411BC9}" type="presOf" srcId="{E7F430CB-3889-4870-8164-0CF5C33AC5CF}" destId="{A4875024-3A06-4C58-B062-E0B27D4215AC}" srcOrd="0" destOrd="0" presId="urn:microsoft.com/office/officeart/2005/8/layout/matrix1"/>
    <dgm:cxn modelId="{858732E7-B667-495D-9B76-61F8C4224E82}" type="presParOf" srcId="{B6E7DBDD-F5C7-42E1-8075-DA68BE909BCE}" destId="{BE764C72-EA30-4722-B372-C5BDD48393F0}" srcOrd="0" destOrd="0" presId="urn:microsoft.com/office/officeart/2005/8/layout/matrix1"/>
    <dgm:cxn modelId="{6996161E-4440-4FD6-9F18-F30B0FE1C653}" type="presParOf" srcId="{BE764C72-EA30-4722-B372-C5BDD48393F0}" destId="{99D4851D-B2AF-4230-BAC5-886118BB7296}" srcOrd="0" destOrd="0" presId="urn:microsoft.com/office/officeart/2005/8/layout/matrix1"/>
    <dgm:cxn modelId="{46530BE2-344E-44E1-931D-D9AA3CF46537}" type="presParOf" srcId="{BE764C72-EA30-4722-B372-C5BDD48393F0}" destId="{EF2DFA68-004A-44CD-8C7C-9E34B081C04E}" srcOrd="1" destOrd="0" presId="urn:microsoft.com/office/officeart/2005/8/layout/matrix1"/>
    <dgm:cxn modelId="{63B2859A-6510-4F5E-973A-95DACD07CCA0}" type="presParOf" srcId="{BE764C72-EA30-4722-B372-C5BDD48393F0}" destId="{99BE08D1-0884-4FBF-BE1A-C61B42A95287}" srcOrd="2" destOrd="0" presId="urn:microsoft.com/office/officeart/2005/8/layout/matrix1"/>
    <dgm:cxn modelId="{C9D780E1-B273-4141-84A9-39B586AC83BD}" type="presParOf" srcId="{BE764C72-EA30-4722-B372-C5BDD48393F0}" destId="{020679BB-E603-45C2-A68D-63572846DAB3}" srcOrd="3" destOrd="0" presId="urn:microsoft.com/office/officeart/2005/8/layout/matrix1"/>
    <dgm:cxn modelId="{7332EED4-AD1D-4964-8BF2-231EFEC98CB4}" type="presParOf" srcId="{BE764C72-EA30-4722-B372-C5BDD48393F0}" destId="{317F9D14-7FEF-4544-BFD5-B0FC5816797E}" srcOrd="4" destOrd="0" presId="urn:microsoft.com/office/officeart/2005/8/layout/matrix1"/>
    <dgm:cxn modelId="{F3957293-32FD-4DF7-94AA-40AEBF92218F}" type="presParOf" srcId="{BE764C72-EA30-4722-B372-C5BDD48393F0}" destId="{C0405051-2392-492F-8625-AFA04E853DD7}" srcOrd="5" destOrd="0" presId="urn:microsoft.com/office/officeart/2005/8/layout/matrix1"/>
    <dgm:cxn modelId="{A553B53E-2F5C-49CD-992B-C96A4CA25C42}" type="presParOf" srcId="{BE764C72-EA30-4722-B372-C5BDD48393F0}" destId="{A4875024-3A06-4C58-B062-E0B27D4215AC}" srcOrd="6" destOrd="0" presId="urn:microsoft.com/office/officeart/2005/8/layout/matrix1"/>
    <dgm:cxn modelId="{5B424147-F8FE-4025-886B-12563536CF90}" type="presParOf" srcId="{BE764C72-EA30-4722-B372-C5BDD48393F0}" destId="{7843F5AF-F347-4FC7-949D-CC623F87D3DB}" srcOrd="7" destOrd="0" presId="urn:microsoft.com/office/officeart/2005/8/layout/matrix1"/>
    <dgm:cxn modelId="{D2AC8C9C-0DD8-462C-AE6A-1A3053FA2134}" type="presParOf" srcId="{B6E7DBDD-F5C7-42E1-8075-DA68BE909BCE}" destId="{41BEABFB-4C81-446E-B459-A1B131A595E9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D4851D-B2AF-4230-BAC5-886118BB7296}">
      <dsp:nvSpPr>
        <dsp:cNvPr id="0" name=""/>
        <dsp:cNvSpPr/>
      </dsp:nvSpPr>
      <dsp:spPr>
        <a:xfrm rot="16200000">
          <a:off x="764381" y="-764381"/>
          <a:ext cx="1600200" cy="3128962"/>
        </a:xfrm>
        <a:prstGeom prst="round1Rect">
          <a:avLst/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  <a:t>Organisme :</a:t>
          </a:r>
          <a:b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</a:br>
          <a:r>
            <a:rPr lang="fr-FR" sz="1500" kern="1200">
              <a:latin typeface="Poppins" panose="00000500000000000000" pitchFamily="2" charset="0"/>
              <a:cs typeface="Poppins" panose="00000500000000000000" pitchFamily="2" charset="0"/>
            </a:rPr>
            <a:t>Cabinet Laura URBAN CONSEIL</a:t>
          </a:r>
        </a:p>
      </dsp:txBody>
      <dsp:txXfrm rot="5400000">
        <a:off x="0" y="0"/>
        <a:ext cx="3128962" cy="1200150"/>
      </dsp:txXfrm>
    </dsp:sp>
    <dsp:sp modelId="{99BE08D1-0884-4FBF-BE1A-C61B42A95287}">
      <dsp:nvSpPr>
        <dsp:cNvPr id="0" name=""/>
        <dsp:cNvSpPr/>
      </dsp:nvSpPr>
      <dsp:spPr>
        <a:xfrm>
          <a:off x="3128962" y="0"/>
          <a:ext cx="3128962" cy="1600200"/>
        </a:xfrm>
        <a:prstGeom prst="round1Rect">
          <a:avLst/>
        </a:prstGeom>
        <a:gradFill rotWithShape="0">
          <a:gsLst>
            <a:gs pos="0">
              <a:schemeClr val="accent1">
                <a:shade val="50000"/>
                <a:hueOff val="180718"/>
                <a:satOff val="-3780"/>
                <a:lumOff val="21031"/>
                <a:alphaOff val="0"/>
                <a:tint val="50000"/>
                <a:satMod val="300000"/>
              </a:schemeClr>
            </a:gs>
            <a:gs pos="35000">
              <a:schemeClr val="accent1">
                <a:shade val="50000"/>
                <a:hueOff val="180718"/>
                <a:satOff val="-3780"/>
                <a:lumOff val="21031"/>
                <a:alphaOff val="0"/>
                <a:tint val="37000"/>
                <a:satMod val="300000"/>
              </a:schemeClr>
            </a:gs>
            <a:gs pos="100000">
              <a:schemeClr val="accent1">
                <a:shade val="50000"/>
                <a:hueOff val="180718"/>
                <a:satOff val="-3780"/>
                <a:lumOff val="2103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  <a:t>Dates :</a:t>
          </a:r>
          <a:b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</a:br>
          <a: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  <a:t>Voir ci dessous</a:t>
          </a:r>
        </a:p>
      </dsp:txBody>
      <dsp:txXfrm>
        <a:off x="3128962" y="0"/>
        <a:ext cx="3128962" cy="1200150"/>
      </dsp:txXfrm>
    </dsp:sp>
    <dsp:sp modelId="{317F9D14-7FEF-4544-BFD5-B0FC5816797E}">
      <dsp:nvSpPr>
        <dsp:cNvPr id="0" name=""/>
        <dsp:cNvSpPr/>
      </dsp:nvSpPr>
      <dsp:spPr>
        <a:xfrm rot="10800000">
          <a:off x="0" y="1600200"/>
          <a:ext cx="3128962" cy="1600200"/>
        </a:xfrm>
        <a:prstGeom prst="round1Rect">
          <a:avLst/>
        </a:prstGeom>
        <a:gradFill rotWithShape="0">
          <a:gsLst>
            <a:gs pos="0">
              <a:schemeClr val="accent1">
                <a:shade val="50000"/>
                <a:hueOff val="361436"/>
                <a:satOff val="-7560"/>
                <a:lumOff val="42063"/>
                <a:alphaOff val="0"/>
                <a:tint val="50000"/>
                <a:satMod val="300000"/>
              </a:schemeClr>
            </a:gs>
            <a:gs pos="35000">
              <a:schemeClr val="accent1">
                <a:shade val="50000"/>
                <a:hueOff val="361436"/>
                <a:satOff val="-7560"/>
                <a:lumOff val="42063"/>
                <a:alphaOff val="0"/>
                <a:tint val="37000"/>
                <a:satMod val="300000"/>
              </a:schemeClr>
            </a:gs>
            <a:gs pos="100000">
              <a:schemeClr val="accent1">
                <a:shade val="50000"/>
                <a:hueOff val="361436"/>
                <a:satOff val="-7560"/>
                <a:lumOff val="4206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  <a:t>Lieu :</a:t>
          </a:r>
          <a:b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</a:br>
          <a: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  <a:t>Voir ci dessous</a:t>
          </a:r>
        </a:p>
      </dsp:txBody>
      <dsp:txXfrm rot="10800000">
        <a:off x="0" y="2000250"/>
        <a:ext cx="3128962" cy="1200150"/>
      </dsp:txXfrm>
    </dsp:sp>
    <dsp:sp modelId="{A4875024-3A06-4C58-B062-E0B27D4215AC}">
      <dsp:nvSpPr>
        <dsp:cNvPr id="0" name=""/>
        <dsp:cNvSpPr/>
      </dsp:nvSpPr>
      <dsp:spPr>
        <a:xfrm rot="5400000">
          <a:off x="3893343" y="835818"/>
          <a:ext cx="1600200" cy="3128962"/>
        </a:xfrm>
        <a:prstGeom prst="round1Rect">
          <a:avLst/>
        </a:prstGeom>
        <a:gradFill rotWithShape="0">
          <a:gsLst>
            <a:gs pos="0">
              <a:schemeClr val="accent1">
                <a:shade val="50000"/>
                <a:hueOff val="180718"/>
                <a:satOff val="-3780"/>
                <a:lumOff val="21031"/>
                <a:alphaOff val="0"/>
                <a:tint val="50000"/>
                <a:satMod val="300000"/>
              </a:schemeClr>
            </a:gs>
            <a:gs pos="35000">
              <a:schemeClr val="accent1">
                <a:shade val="50000"/>
                <a:hueOff val="180718"/>
                <a:satOff val="-3780"/>
                <a:lumOff val="21031"/>
                <a:alphaOff val="0"/>
                <a:tint val="37000"/>
                <a:satMod val="300000"/>
              </a:schemeClr>
            </a:gs>
            <a:gs pos="100000">
              <a:schemeClr val="accent1">
                <a:shade val="50000"/>
                <a:hueOff val="180718"/>
                <a:satOff val="-3780"/>
                <a:lumOff val="2103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  <a:t>Horaires :</a:t>
          </a:r>
          <a:b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</a:br>
          <a: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  <a:t>9h-12h30 / 13h30-17h</a:t>
          </a:r>
        </a:p>
      </dsp:txBody>
      <dsp:txXfrm rot="-5400000">
        <a:off x="3128962" y="2000249"/>
        <a:ext cx="3128962" cy="1200150"/>
      </dsp:txXfrm>
    </dsp:sp>
    <dsp:sp modelId="{41BEABFB-4C81-446E-B459-A1B131A595E9}">
      <dsp:nvSpPr>
        <dsp:cNvPr id="0" name=""/>
        <dsp:cNvSpPr/>
      </dsp:nvSpPr>
      <dsp:spPr>
        <a:xfrm>
          <a:off x="1370545" y="1083391"/>
          <a:ext cx="3533768" cy="1440003"/>
        </a:xfrm>
        <a:prstGeom prst="roundRect">
          <a:avLst/>
        </a:prstGeom>
        <a:gradFill rotWithShape="0">
          <a:gsLst>
            <a:gs pos="0">
              <a:schemeClr val="accent1">
                <a:tint val="55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55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55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>
              <a:latin typeface="Poppins" panose="00000500000000000000" pitchFamily="2" charset="0"/>
              <a:cs typeface="Poppins" panose="00000500000000000000" pitchFamily="2" charset="0"/>
            </a:rPr>
            <a:t>PARCOURS MANAGEMENT</a:t>
          </a:r>
        </a:p>
      </dsp:txBody>
      <dsp:txXfrm>
        <a:off x="1440840" y="1153686"/>
        <a:ext cx="3393178" cy="1299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WITWICKI</dc:creator>
  <cp:lastModifiedBy>Julie WITWICKI</cp:lastModifiedBy>
  <cp:revision>5</cp:revision>
  <cp:lastPrinted>2024-08-21T12:25:00Z</cp:lastPrinted>
  <dcterms:created xsi:type="dcterms:W3CDTF">2024-12-09T08:05:00Z</dcterms:created>
  <dcterms:modified xsi:type="dcterms:W3CDTF">2024-12-11T10:23:00Z</dcterms:modified>
</cp:coreProperties>
</file>